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7A" w:rsidRPr="00CB5E7A" w:rsidRDefault="002702D7">
      <w:pPr>
        <w:rPr>
          <w:b/>
          <w:u w:val="single"/>
        </w:rPr>
      </w:pPr>
      <w:r w:rsidRPr="002702D7">
        <w:rPr>
          <w:rFonts w:eastAsia="MS Gothic"/>
          <w:b/>
          <w:u w:val="single"/>
        </w:rPr>
        <w:t>3b.3.</w:t>
      </w:r>
      <w:r w:rsidRPr="002702D7">
        <w:rPr>
          <w:rFonts w:eastAsia="MS Gothic"/>
          <w:u w:val="single"/>
        </w:rPr>
        <w:t xml:space="preserve"> </w:t>
      </w:r>
      <w:r w:rsidR="00CB5E7A" w:rsidRPr="002702D7">
        <w:rPr>
          <w:b/>
          <w:u w:val="single"/>
        </w:rPr>
        <w:t>Feasibility</w:t>
      </w:r>
    </w:p>
    <w:p w:rsidR="00CB5E7A" w:rsidRDefault="00CB5E7A"/>
    <w:tbl>
      <w:tblPr>
        <w:tblW w:w="10635" w:type="dxa"/>
        <w:tblInd w:w="93" w:type="dxa"/>
        <w:tblLook w:val="04A0" w:firstRow="1" w:lastRow="0" w:firstColumn="1" w:lastColumn="0" w:noHBand="0" w:noVBand="1"/>
      </w:tblPr>
      <w:tblGrid>
        <w:gridCol w:w="2715"/>
        <w:gridCol w:w="2700"/>
        <w:gridCol w:w="2610"/>
        <w:gridCol w:w="2610"/>
      </w:tblGrid>
      <w:tr w:rsidR="003244C1" w:rsidRPr="00414ACB" w:rsidTr="00CF0D2C">
        <w:trPr>
          <w:trHeight w:val="223"/>
        </w:trPr>
        <w:tc>
          <w:tcPr>
            <w:tcW w:w="10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44C1" w:rsidRPr="00414ACB" w:rsidRDefault="003244C1" w:rsidP="007A2276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20/40 or Better Visual Acuity within 90 Days Following Cataract Surgery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(NQF: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0565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)</w:t>
            </w:r>
          </w:p>
        </w:tc>
      </w:tr>
      <w:tr w:rsidR="003244C1" w:rsidRPr="00414ACB" w:rsidTr="00E63225">
        <w:trPr>
          <w:trHeight w:val="234"/>
        </w:trPr>
        <w:tc>
          <w:tcPr>
            <w:tcW w:w="106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44C1" w:rsidRPr="00414ACB" w:rsidRDefault="003244C1" w:rsidP="007A2276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Patient Characteristic Birthdate: birth date</w:t>
            </w:r>
          </w:p>
        </w:tc>
      </w:tr>
      <w:tr w:rsidR="003244C1" w:rsidRPr="00414ACB" w:rsidTr="003244C1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3244C1" w:rsidRPr="00414ACB" w:rsidTr="003244C1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3244C1" w:rsidRPr="00414ACB" w:rsidTr="0022580A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3244C1" w:rsidRPr="00414ACB" w:rsidRDefault="003244C1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3244C1" w:rsidRPr="00414ACB" w:rsidTr="0022580A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3244C1" w:rsidRPr="00414ACB" w:rsidRDefault="003244C1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3244C1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3244C1" w:rsidRPr="00414ACB" w:rsidRDefault="003244C1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3244C1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44C1" w:rsidRPr="00414ACB" w:rsidRDefault="003244C1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3244C1" w:rsidRDefault="003244C1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1443BA" w:rsidRDefault="001443BA"/>
    <w:p w:rsidR="001443BA" w:rsidRDefault="001443BA"/>
    <w:p w:rsidR="004803F3" w:rsidRDefault="004803F3"/>
    <w:p w:rsidR="004803F3" w:rsidRDefault="004803F3"/>
    <w:p w:rsidR="004803F3" w:rsidRDefault="004803F3"/>
    <w:tbl>
      <w:tblPr>
        <w:tblW w:w="10635" w:type="dxa"/>
        <w:tblInd w:w="93" w:type="dxa"/>
        <w:tblLook w:val="04A0" w:firstRow="1" w:lastRow="0" w:firstColumn="1" w:lastColumn="0" w:noHBand="0" w:noVBand="1"/>
      </w:tblPr>
      <w:tblGrid>
        <w:gridCol w:w="2715"/>
        <w:gridCol w:w="2700"/>
        <w:gridCol w:w="2610"/>
        <w:gridCol w:w="2610"/>
      </w:tblGrid>
      <w:tr w:rsidR="001443BA" w:rsidRPr="00414ACB" w:rsidTr="00D44270">
        <w:trPr>
          <w:trHeight w:val="223"/>
        </w:trPr>
        <w:tc>
          <w:tcPr>
            <w:tcW w:w="10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lastRenderedPageBreak/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20/40 or Better Visual Acuity within 90 Days Following Cataract Surgery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(NQF: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0565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)</w:t>
            </w:r>
          </w:p>
        </w:tc>
      </w:tr>
      <w:tr w:rsidR="001443BA" w:rsidRPr="00414ACB" w:rsidTr="003F408E">
        <w:trPr>
          <w:trHeight w:val="234"/>
        </w:trPr>
        <w:tc>
          <w:tcPr>
            <w:tcW w:w="106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7A2276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Physical Exam, Finding: Best Corrected Visual Acuity </w:t>
            </w:r>
          </w:p>
        </w:tc>
      </w:tr>
      <w:tr w:rsidR="001443BA" w:rsidRPr="00414ACB" w:rsidTr="001443BA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1443BA" w:rsidRPr="00414ACB" w:rsidTr="001443BA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22580A" w:rsidRPr="00414ACB" w:rsidTr="0022580A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22580A" w:rsidRPr="00414ACB" w:rsidTr="0022580A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1443BA" w:rsidRDefault="001443BA"/>
    <w:p w:rsidR="001443BA" w:rsidRDefault="001443BA"/>
    <w:p w:rsidR="001443BA" w:rsidRDefault="001443BA"/>
    <w:p w:rsidR="004803F3" w:rsidRDefault="004803F3"/>
    <w:p w:rsidR="001638AA" w:rsidRDefault="001638AA"/>
    <w:p w:rsidR="001638AA" w:rsidRDefault="001638AA"/>
    <w:p w:rsidR="004803F3" w:rsidRDefault="004803F3"/>
    <w:p w:rsidR="004803F3" w:rsidRDefault="004803F3"/>
    <w:tbl>
      <w:tblPr>
        <w:tblW w:w="10635" w:type="dxa"/>
        <w:tblInd w:w="93" w:type="dxa"/>
        <w:tblLook w:val="04A0" w:firstRow="1" w:lastRow="0" w:firstColumn="1" w:lastColumn="0" w:noHBand="0" w:noVBand="1"/>
      </w:tblPr>
      <w:tblGrid>
        <w:gridCol w:w="2715"/>
        <w:gridCol w:w="2700"/>
        <w:gridCol w:w="2610"/>
        <w:gridCol w:w="2610"/>
      </w:tblGrid>
      <w:tr w:rsidR="001443BA" w:rsidRPr="00414ACB" w:rsidTr="002D53AB">
        <w:trPr>
          <w:trHeight w:val="223"/>
        </w:trPr>
        <w:tc>
          <w:tcPr>
            <w:tcW w:w="10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20/40 or Better Visual Acuity within 90 Days Following Cataract Surgery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(NQF: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0565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)</w:t>
            </w:r>
          </w:p>
        </w:tc>
      </w:tr>
      <w:tr w:rsidR="001443BA" w:rsidRPr="00414ACB" w:rsidTr="000A3E1C">
        <w:trPr>
          <w:trHeight w:val="234"/>
        </w:trPr>
        <w:tc>
          <w:tcPr>
            <w:tcW w:w="106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7A2276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Procedure, Performed: Cataract Surgery</w:t>
            </w:r>
          </w:p>
        </w:tc>
      </w:tr>
      <w:tr w:rsidR="001443BA" w:rsidRPr="00414ACB" w:rsidTr="001443BA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1443BA" w:rsidRPr="00414ACB" w:rsidTr="001443BA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22580A" w:rsidRPr="00414ACB" w:rsidTr="0022580A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22580A" w:rsidRPr="00414ACB" w:rsidTr="0022580A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E2668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1638AA" w:rsidRDefault="001638AA"/>
    <w:p w:rsidR="001638AA" w:rsidRDefault="001638AA"/>
    <w:p w:rsidR="004803F3" w:rsidRDefault="004803F3"/>
    <w:p w:rsidR="004803F3" w:rsidRDefault="004803F3"/>
    <w:p w:rsidR="001443BA" w:rsidRDefault="001443BA"/>
    <w:p w:rsidR="001443BA" w:rsidRDefault="001443BA"/>
    <w:p w:rsidR="001443BA" w:rsidRDefault="001443BA"/>
    <w:p w:rsidR="004803F3" w:rsidRDefault="004803F3"/>
    <w:p w:rsidR="004803F3" w:rsidRDefault="004803F3"/>
    <w:p w:rsidR="004803F3" w:rsidRDefault="004803F3"/>
    <w:tbl>
      <w:tblPr>
        <w:tblW w:w="10635" w:type="dxa"/>
        <w:tblInd w:w="93" w:type="dxa"/>
        <w:tblLook w:val="04A0" w:firstRow="1" w:lastRow="0" w:firstColumn="1" w:lastColumn="0" w:noHBand="0" w:noVBand="1"/>
      </w:tblPr>
      <w:tblGrid>
        <w:gridCol w:w="2715"/>
        <w:gridCol w:w="2700"/>
        <w:gridCol w:w="2610"/>
        <w:gridCol w:w="2610"/>
      </w:tblGrid>
      <w:tr w:rsidR="001443BA" w:rsidRPr="00414ACB" w:rsidTr="003046A5">
        <w:trPr>
          <w:trHeight w:val="223"/>
        </w:trPr>
        <w:tc>
          <w:tcPr>
            <w:tcW w:w="10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20/40 or Better Visual Acuity within 90 Days Following Cataract Surgery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(NQF: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0565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)</w:t>
            </w:r>
          </w:p>
        </w:tc>
      </w:tr>
      <w:tr w:rsidR="001443BA" w:rsidRPr="00414ACB" w:rsidTr="00D01D3B">
        <w:trPr>
          <w:trHeight w:val="234"/>
        </w:trPr>
        <w:tc>
          <w:tcPr>
            <w:tcW w:w="106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BA3D53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Attribute: Result: Visual Acuity 20/40 or Better</w:t>
            </w:r>
          </w:p>
        </w:tc>
      </w:tr>
      <w:tr w:rsidR="001443BA" w:rsidRPr="00414ACB" w:rsidTr="001443BA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1443BA" w:rsidRPr="00414ACB" w:rsidTr="001443BA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22580A" w:rsidRPr="00414ACB" w:rsidTr="0022580A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22580A" w:rsidRPr="00414ACB" w:rsidTr="0022580A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0465E0" w:rsidRDefault="000465E0"/>
    <w:p w:rsidR="000465E0" w:rsidRDefault="000465E0"/>
    <w:p w:rsidR="000465E0" w:rsidRDefault="000465E0"/>
    <w:p w:rsidR="000465E0" w:rsidRDefault="000465E0"/>
    <w:p w:rsidR="001638AA" w:rsidRDefault="001638AA"/>
    <w:p w:rsidR="001638AA" w:rsidRDefault="001638AA"/>
    <w:p w:rsidR="001443BA" w:rsidRDefault="001443BA"/>
    <w:p w:rsidR="001443BA" w:rsidRDefault="001443BA"/>
    <w:p w:rsidR="001443BA" w:rsidRDefault="001443BA"/>
    <w:p w:rsidR="001638AA" w:rsidRDefault="001638AA"/>
    <w:p w:rsidR="000465E0" w:rsidRDefault="000465E0"/>
    <w:p w:rsidR="000465E0" w:rsidRDefault="000465E0"/>
    <w:tbl>
      <w:tblPr>
        <w:tblW w:w="10635" w:type="dxa"/>
        <w:tblInd w:w="93" w:type="dxa"/>
        <w:tblLook w:val="04A0" w:firstRow="1" w:lastRow="0" w:firstColumn="1" w:lastColumn="0" w:noHBand="0" w:noVBand="1"/>
      </w:tblPr>
      <w:tblGrid>
        <w:gridCol w:w="2715"/>
        <w:gridCol w:w="2700"/>
        <w:gridCol w:w="2610"/>
        <w:gridCol w:w="2610"/>
      </w:tblGrid>
      <w:tr w:rsidR="001443BA" w:rsidRPr="00414ACB" w:rsidTr="0031094E">
        <w:trPr>
          <w:trHeight w:val="223"/>
        </w:trPr>
        <w:tc>
          <w:tcPr>
            <w:tcW w:w="10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20/40 or Better Visual Acuity within 90 Days Following Cataract Surgery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(NQF: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0565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)</w:t>
            </w:r>
          </w:p>
        </w:tc>
      </w:tr>
      <w:tr w:rsidR="001443BA" w:rsidRPr="00414ACB" w:rsidTr="00F26EB8">
        <w:trPr>
          <w:trHeight w:val="234"/>
        </w:trPr>
        <w:tc>
          <w:tcPr>
            <w:tcW w:w="1063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43BA" w:rsidRPr="00414ACB" w:rsidRDefault="001443BA" w:rsidP="00CE6D4F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Diagnosis, Active: Acute and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Subacute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Iridocyclitis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Amblyopia; Burn Confined to Eye and Adnexa; Cataract Secondary to Ocular Disorders; Central Corneal Ulcer; Certain Types of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Iridocyclitis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Chorioretinal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 Scars;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Choroidal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 Degenerations; Choroidal Detachment; Choroidal Hemorrhage and Rupture; Chronic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Iridocyclitis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Cloudy Cornea; Corneal Edema; Corneal Opacity and Other Disorders of Cornea; Degeneration of Macula and Posterior Pole; Degenerative Disorders of Globe; Diabetic Macular Edema; Diabetic Retinopathy; Disorders of Optic Chiasm; Disorders of Visual Cortex; Disseminated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Chorioretinitis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 and Disseminated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Retinochoroiditis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Focal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Chorioretinitis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 and Focal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Retinochoroiditis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Glaucoma; Glaucoma Associated with Congenital Anomalies, Dystrophies, and Systemic Syndromes; Hereditary Choroidal Dystrophies; Hereditary Corneal Dystrophies; Hereditary Retinal Dystrophies; Injury to Optic Nerve and Pathways; Moderate or Severe Impairment, Better Eye, Profound Impairment Lesser Eye; Nystagmus and Other Irregular Eye Movements; Open Wound of Eyeball; Optic Atrophy; Optic Neuritis; Other Background Retinopathy and Retinal Vascular Changes; Other Corneal Deformities; Other Disorders of Optic Nerve; Other Disorders of Sclera; Other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Endophthalmitis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Other Proliferative Retinopathy; Other Retinal Disorders; Other and Unspecified Forms of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Chorioretinitis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 and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Retinochoroiditis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Pathologic Myopia; Prior Penetrating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Keratoplasty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Profound Impairment, Both Eyes; Purulent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Endophthalmitis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; Retinal Detachment with Retinal Defect; Retinal Vascular Occlusion;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Scleritis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 xml:space="preserve"> and </w:t>
            </w:r>
            <w:proofErr w:type="spellStart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Episcleritis</w:t>
            </w:r>
            <w:proofErr w:type="spellEnd"/>
            <w:r w:rsidRPr="00F70296">
              <w:rPr>
                <w:rFonts w:ascii="Calibri" w:eastAsia="Times New Roman" w:hAnsi="Calibri"/>
                <w:bCs/>
                <w:color w:val="000000"/>
                <w:sz w:val="20"/>
                <w:szCs w:val="22"/>
              </w:rPr>
              <w:t>; Separation of Retinal Layers; Uveitis; Visual Field Defects</w:t>
            </w:r>
          </w:p>
        </w:tc>
      </w:tr>
      <w:tr w:rsidR="001443BA" w:rsidRPr="00414ACB" w:rsidTr="001443BA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443BA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1443BA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1443BA" w:rsidRPr="00414ACB" w:rsidTr="001443BA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1443BA" w:rsidRPr="00414ACB" w:rsidRDefault="001443B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22580A" w:rsidRPr="00414ACB" w:rsidTr="0022580A">
        <w:trPr>
          <w:trHeight w:val="2173"/>
        </w:trPr>
        <w:tc>
          <w:tcPr>
            <w:tcW w:w="271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  <w:bookmarkStart w:id="0" w:name="_GoBack"/>
            <w:bookmarkEnd w:id="0"/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22580A" w:rsidRPr="00414ACB" w:rsidTr="0022580A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Pr="00414ACB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22580A" w:rsidRPr="00414ACB" w:rsidTr="0022580A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70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2580A" w:rsidRPr="00414ACB" w:rsidRDefault="0022580A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22580A" w:rsidRDefault="0022580A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1638AA" w:rsidRDefault="001638AA"/>
    <w:sectPr w:rsidR="001638AA" w:rsidSect="003244C1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31A" w:rsidRDefault="0052031A" w:rsidP="00414ACB">
      <w:pPr>
        <w:spacing w:line="240" w:lineRule="auto"/>
      </w:pPr>
      <w:r>
        <w:separator/>
      </w:r>
    </w:p>
  </w:endnote>
  <w:endnote w:type="continuationSeparator" w:id="0">
    <w:p w:rsidR="0052031A" w:rsidRDefault="0052031A" w:rsidP="00414A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437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3D53" w:rsidRDefault="00BA3D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580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A3D53" w:rsidRDefault="00BA3D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31A" w:rsidRDefault="0052031A" w:rsidP="00414ACB">
      <w:pPr>
        <w:spacing w:line="240" w:lineRule="auto"/>
      </w:pPr>
      <w:r>
        <w:separator/>
      </w:r>
    </w:p>
  </w:footnote>
  <w:footnote w:type="continuationSeparator" w:id="0">
    <w:p w:rsidR="0052031A" w:rsidRDefault="0052031A" w:rsidP="00414AC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CF"/>
    <w:rsid w:val="000465E0"/>
    <w:rsid w:val="001443BA"/>
    <w:rsid w:val="001638AA"/>
    <w:rsid w:val="001A5504"/>
    <w:rsid w:val="001D7F66"/>
    <w:rsid w:val="0022580A"/>
    <w:rsid w:val="002702D7"/>
    <w:rsid w:val="002D4870"/>
    <w:rsid w:val="002D4946"/>
    <w:rsid w:val="003244C1"/>
    <w:rsid w:val="00364E9C"/>
    <w:rsid w:val="004017EE"/>
    <w:rsid w:val="00414ACB"/>
    <w:rsid w:val="004803F3"/>
    <w:rsid w:val="0052031A"/>
    <w:rsid w:val="00524165"/>
    <w:rsid w:val="00584615"/>
    <w:rsid w:val="005D1F93"/>
    <w:rsid w:val="005F1781"/>
    <w:rsid w:val="00660740"/>
    <w:rsid w:val="006F7EA0"/>
    <w:rsid w:val="00787C34"/>
    <w:rsid w:val="007A2276"/>
    <w:rsid w:val="00832BA9"/>
    <w:rsid w:val="009B2A14"/>
    <w:rsid w:val="00A37D5F"/>
    <w:rsid w:val="00BA3D53"/>
    <w:rsid w:val="00BD0F20"/>
    <w:rsid w:val="00BF5383"/>
    <w:rsid w:val="00C165A2"/>
    <w:rsid w:val="00CB27E5"/>
    <w:rsid w:val="00CB5E7A"/>
    <w:rsid w:val="00CE6D4F"/>
    <w:rsid w:val="00D41CCF"/>
    <w:rsid w:val="00D808C7"/>
    <w:rsid w:val="00E26680"/>
    <w:rsid w:val="00E7508B"/>
    <w:rsid w:val="00F70296"/>
    <w:rsid w:val="00FE3809"/>
    <w:rsid w:val="00FF6676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E5364CBE</Template>
  <TotalTime>35</TotalTime>
  <Pages>5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Medical Association</Company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Meredith Jones</dc:creator>
  <cp:lastModifiedBy>AMA</cp:lastModifiedBy>
  <cp:revision>8</cp:revision>
  <dcterms:created xsi:type="dcterms:W3CDTF">2015-03-13T16:32:00Z</dcterms:created>
  <dcterms:modified xsi:type="dcterms:W3CDTF">2015-04-15T12:41:00Z</dcterms:modified>
</cp:coreProperties>
</file>